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10502900</wp:posOffset>
            </wp:positionV>
            <wp:extent cx="444500" cy="2794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7896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 w:val="0"/>
          <w:sz w:val="24"/>
          <w:szCs w:val="28"/>
        </w:rPr>
        <w:t>01 选择题之细胞的结构和功能真题练</w:t>
      </w:r>
    </w:p>
    <w:p>
      <w:pPr>
        <w:rPr>
          <w:b/>
          <w:bCs w:val="0"/>
        </w:rPr>
      </w:pPr>
      <w:r>
        <w:rPr>
          <w:rFonts w:hint="eastAsia"/>
          <w:b/>
          <w:bCs w:val="0"/>
        </w:rPr>
        <w:t>单选题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1．（2020年江苏省高考生物试卷）下列关于细胞中无机化合物的叙述，正确的是（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A．自由水是生化反应的介质，不直接参与生化反应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B．结合水是细胞结构的重要组成成分，主要存在于液泡中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C．无机盐参与维持细胞的酸碱平衡，不参与</w:t>
      </w:r>
      <w:r>
        <w:rPr>
          <w:rFonts w:ascii="宋体" w:eastAsia="宋体" w:hAnsi="宋体" w:cs="宋体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-2183130</wp:posOffset>
            </wp:positionV>
            <wp:extent cx="7572375" cy="857250"/>
            <wp:effectExtent l="0" t="0" r="952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930065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23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</w:rPr>
        <w:t>有机物的合成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D．无机盐多以离子形式存在，对维持生命活动有重要作用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2．（2020年江苏省高考生物试卷）下列关于细胞中生物大分子的叙述，</w:t>
      </w:r>
      <w:r>
        <w:rPr>
          <w:b w:val="0"/>
          <w:bCs/>
          <w:em w:val="dot"/>
        </w:rPr>
        <w:t>错误</w:t>
      </w:r>
      <w:r>
        <w:rPr>
          <w:b w:val="0"/>
          <w:bCs/>
        </w:rPr>
        <w:t>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A．碳链是各种生物大分子的结构基础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B．糖类、脂质、蛋白质和核酸等有机物都是生物大分子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C．细胞利用种类较少的小分子脱水合成种类繁多的生物大分子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D．细胞中生物大分子的合成需要酶来催化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3．（2020年江苏省高考生物试卷）下列关于真核细胞的结构与功能的叙述，正确的是（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A．根据细胞代谢需要，线粒体可在细胞质基质中移动和增殖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B．细胞质基质、线粒体基质和叶绿体基质所含核酸的种类相同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C．人体未分化的细胞中内质网非常发达，而胰腺外分泌细胞中则较少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D．高尔基体与分泌蛋白的合成、加工、包装和膜泡运输紧密相关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4．（2020年山东省高考生物试卷（新高考））经内质网加工的蛋白质进入高尔基体后，S酶会在其中的某些蛋白质上形成M6P标志。具有该标志的蛋白质能被高尔基体膜上的M6P受体识别，经高尔基体膜包裹形成囊泡，在囊泡逐渐转化为溶酶体的过程中，带有M6P标志的蛋白质转化为溶酶体酶；不能发生此识别过程的蛋白质经囊泡运往细胞膜。下列说法错误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A．M6P标志的形成过程体现了S酶的专一性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B．附着在内质网上的核糖体参与溶酶体酶的合成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C．S酶功能丧失的细胞中，衰老和损伤的细胞器会在细胞内积累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D．M6P受体基因缺陷的细胞中，带有M6P标志的蛋白质会聚集在高尔基体内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5．（2019年普通高等学校招生全国统一考试（新课标Ⅱ）理科综合能力测试生物试题）在真核细胞的内质网和细胞核中主要合成的物质分别是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A．脂质、RNA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B．氨基酸、蛋白质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C．RNA、DNA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D．DNA、蛋白质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6．（2019年全国统一高考生物试卷（新课标Ⅲ））下列有关高尔基体、线粒体和叶绿体的叙述，正确的是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A．三者都存在于蓝细菌中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B．三者都含有DNA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C．三者都是ATP合成的场所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D．三者的膜结构中都含有蛋白质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7．（2019年全国统一高考生物试卷（新课标Ⅲ））下列与真核生物细胞核有关的叙述，错误的是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A．细胞中的染色质存在于细胞核中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B．细胞核是遗传信息转录和翻译的场所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C．细胞核是细胞代谢和遗传的控制中心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D．细胞核内遗传物质的合成需要能量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8．（2019年江苏省高考生物试卷）下列关于细胞内蛋白质和核酸的叙述，正确的是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A．核酸和蛋白质的组成元素相同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B．核酸的合成需要相应蛋白质的参与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C．蛋白质的分解都需要核酸的直接参与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D．高温会破坏蛋白质和核酸分子中肽键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9．（2019年海南省高考生物试卷）下列与蛋白质、核酸相关的叙述，错误的是（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A．一个核糖体上可以同时合成多条多肽链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B．一个蛋白质分子可以含有多个金属离子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C．一个mRNA分子可以结合多个核糖体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D．一个DNA分子可以转录产生多个RNA分子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10．（2019年海南省高考生物试卷）下列关于淀粉和纤维素的叙述，正确的是（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A．淀粉是植物细胞壁的主要成分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B．淀粉与纤维素中所含的元素不同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C．分解淀粉与纤维素所需的酶不同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D．纤维素是由果糖聚合而成的多糖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11．（2019年海南省高考生物试卷）下列与细胞有关的叙述，正确的是（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A．T</w:t>
      </w:r>
      <w:r>
        <w:rPr>
          <w:b w:val="0"/>
          <w:bCs/>
          <w:vertAlign w:val="subscript"/>
        </w:rPr>
        <w:t>2</w:t>
      </w:r>
      <w:r>
        <w:rPr>
          <w:b w:val="0"/>
          <w:bCs/>
        </w:rPr>
        <w:t>噬菌体不含有膜包被的细胞核，因此属于原核细胞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B．人肝细胞分裂期的持续时间大于分裂间期的持续时间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C．植物叶肉细胞在缺氧条件下可通过无氧呼吸产生ATP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D．心肌细胞是高度分化的细胞，其细胞膜不具有流动性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12．（2018年普通高等学校招生全国统一考试生物（北京卷））</w:t>
      </w:r>
      <w:r>
        <w:rPr>
          <w:b w:val="0"/>
          <w:bCs/>
          <w:sz w:val="21"/>
        </w:rPr>
        <w:t>哺乳动物肝细胞的代谢活动十分旺盛，下列细胞结构与对应功能表述</w:t>
      </w:r>
      <w:r>
        <w:rPr>
          <w:b w:val="0"/>
          <w:bCs/>
          <w:sz w:val="21"/>
          <w:em w:val="dot"/>
        </w:rPr>
        <w:t>错误</w:t>
      </w:r>
      <w:r>
        <w:rPr>
          <w:b w:val="0"/>
          <w:bCs/>
          <w:sz w:val="21"/>
        </w:rPr>
        <w:t>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细胞核：遗传物质储存与基因转录的场所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线粒体：丙酮酸氧化与ATP合成的场所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高尔基体：分泌蛋白的合成与加工包装场所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溶酶体：“消化车间”降解失去功能的细胞组分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13．（2018年全国普通高等学校招生统一考试生物（江苏卷））</w:t>
      </w:r>
      <w:r>
        <w:rPr>
          <w:b w:val="0"/>
          <w:bCs/>
          <w:sz w:val="21"/>
        </w:rPr>
        <w:t>下列关于糖类的叙述，正确的是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单糖可以被进一步水解为更简单的化合物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构成淀粉、糖原和纤维素的单体均为果糖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细胞识别与糖蛋白中蛋白质有关，与糖链无关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糖类是大多数植物体干重中含量最多的化合物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14．（2018年全国普通高等学校招生统一考试生物（江苏卷））</w:t>
      </w:r>
      <w:r>
        <w:rPr>
          <w:b w:val="0"/>
          <w:bCs/>
          <w:sz w:val="21"/>
        </w:rPr>
        <w:t>脂质与人体健康息息相关，下列叙述错误的是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分布在内脏器官周围的脂肪具有缓冲作用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蛇毒中的磷脂酶因水解红细胞膜蛋白而导致溶血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摄入过多的反式脂肪酸会增加动脉硬化的风险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胆固醇既是细胞膜的重要组分，又参与血液中脂质的运输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15．（2018年全国普通高等学校招生统一考试生物（江苏卷））</w:t>
      </w:r>
      <w:r>
        <w:rPr>
          <w:b w:val="0"/>
          <w:bCs/>
          <w:sz w:val="21"/>
        </w:rPr>
        <w:t>下列关于DNA和RNA的叙述，正确的是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原核细胞内DNA的合成都需要DNA片段作为引物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真核细胞内DNA和RNA的合成都在细胞核内完成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肺炎双球菌转化实验证实了细胞内的DNA和RNA都是遗传物质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原核细胞和真核细胞中基因表达出蛋白质都需要DNA和RNA的参与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16．（海南省2018届高三高考生物试题）关于真核细胞的叙述，错误的是（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A．线粒体的内膜上有酶的分布</w:t>
      </w:r>
      <w:r>
        <w:rPr>
          <w:b w:val="0"/>
          <w:bCs/>
        </w:rPr>
        <w:tab/>
      </w:r>
      <w:r>
        <w:rPr>
          <w:b w:val="0"/>
          <w:bCs/>
        </w:rPr>
        <w:t>B．细胞核中含有DNA和蛋白质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C．核膜主要由脂质和蛋白质组成</w:t>
      </w:r>
      <w:r>
        <w:rPr>
          <w:b w:val="0"/>
          <w:bCs/>
        </w:rPr>
        <w:tab/>
      </w:r>
      <w:r>
        <w:rPr>
          <w:b w:val="0"/>
          <w:bCs/>
        </w:rPr>
        <w:t>D．叶肉细胞的细胞膜含有纤维素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17．（海南省2018届高三高考生物试题）</w:t>
      </w:r>
      <w:r>
        <w:rPr>
          <w:b w:val="0"/>
          <w:bCs/>
          <w:sz w:val="21"/>
        </w:rPr>
        <w:t>关于酵母菌和乳酸菌的叙述，错误的是（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酵母菌和乳酸菌都能进行无氧呼吸</w:t>
      </w:r>
      <w:r>
        <w:rPr>
          <w:b w:val="0"/>
          <w:bCs/>
        </w:rPr>
        <w:tab/>
      </w:r>
      <w:r>
        <w:rPr>
          <w:b w:val="0"/>
          <w:bCs/>
        </w:rPr>
        <w:t>B．</w:t>
      </w:r>
      <w:r>
        <w:rPr>
          <w:b w:val="0"/>
          <w:bCs/>
          <w:sz w:val="21"/>
        </w:rPr>
        <w:t>酵母菌有线粒体，而乳酸菌无线粒体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酵母菌具有细胞核，而乳酸菌具有拟核</w:t>
      </w:r>
      <w:r>
        <w:rPr>
          <w:b w:val="0"/>
          <w:bCs/>
        </w:rPr>
        <w:tab/>
      </w:r>
      <w:r>
        <w:rPr>
          <w:b w:val="0"/>
          <w:bCs/>
        </w:rPr>
        <w:t>D．</w:t>
      </w:r>
      <w:r>
        <w:rPr>
          <w:b w:val="0"/>
          <w:bCs/>
          <w:sz w:val="21"/>
        </w:rPr>
        <w:t>溶菌酶能破坏酵母菌和乳酸菌的细胞壁</w:t>
      </w:r>
    </w:p>
    <w:p>
      <w:pPr>
        <w:spacing w:line="360" w:lineRule="auto"/>
        <w:jc w:val="left"/>
        <w:textAlignment w:val="center"/>
        <w:rPr>
          <w:rFonts w:eastAsia="宋体" w:hint="eastAsia"/>
          <w:b w:val="0"/>
          <w:bCs/>
          <w:color w:val="FF0000"/>
          <w:lang w:eastAsia="zh-CN"/>
        </w:rPr>
      </w:pP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bookmarkStart w:id="0" w:name="_GoBack"/>
      <w:bookmarkEnd w:id="0"/>
      <w:r>
        <w:rPr>
          <w:b w:val="0"/>
          <w:bCs/>
        </w:rPr>
        <w:t>18．（2018年普通高等学校招生全国统一考试生物（课标I卷））</w:t>
      </w:r>
      <w:r>
        <w:rPr>
          <w:b w:val="0"/>
          <w:bCs/>
          <w:sz w:val="21"/>
        </w:rPr>
        <w:t>生物膜的结构与功能存在密切的联系。下列有关叙述错误的是（　　）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叶绿体的类囊体膜上存在催化ATP合成的酶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溶酶体膜破裂后释放出的酶会造成细胞结构的破坏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细胞的核膜是双层膜结构，核孔是物质进出细胞核的通道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线粒体DNA位于线粒体外膜上，编码参与呼吸作用的酶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19．（2018年普通高等学校招生全国统一考试生物（全国II卷带解析））</w:t>
      </w:r>
      <w:r>
        <w:rPr>
          <w:b w:val="0"/>
          <w:bCs/>
          <w:sz w:val="21"/>
        </w:rPr>
        <w:t>下列关于人体中蛋白质功能的叙述，错误的是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浆细胞产生的抗体可结合相应的病毒抗原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肌细胞中的某些蛋白质参与肌肉收缩的过程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蛋白质结合Mg</w:t>
      </w:r>
      <w:r>
        <w:rPr>
          <w:b w:val="0"/>
          <w:bCs/>
          <w:sz w:val="21"/>
          <w:vertAlign w:val="superscript"/>
        </w:rPr>
        <w:t>2+</w:t>
      </w:r>
      <w:r>
        <w:rPr>
          <w:b w:val="0"/>
          <w:bCs/>
          <w:sz w:val="21"/>
        </w:rPr>
        <w:t>形成的血红蛋白参与O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运输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细胞核中某些蛋白质是染色体的重要组成成分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20．（2018年普通高等学校招生全国统一考试生物（全国III卷））</w:t>
      </w:r>
      <w:r>
        <w:rPr>
          <w:b w:val="0"/>
          <w:bCs/>
          <w:sz w:val="21"/>
        </w:rPr>
        <w:t>下列关于细胞的结构和生命活动的叙述，错误的是（　　）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成熟个体中的细胞增殖过程不需要消耗能量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细胞的核膜、内质网膜和细胞膜中都含有磷元素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两个相邻细胞的细胞膜接触可实现细胞间的信息传递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哺乳动物造血干细胞分化为成熟红细胞的过程不可逆</w:t>
      </w:r>
    </w:p>
    <w:p>
      <w:pPr>
        <w:rPr>
          <w:rFonts w:eastAsia="宋体" w:hint="eastAsia"/>
          <w:b w:val="0"/>
          <w:bCs/>
          <w:lang w:eastAsia="zh-CN"/>
        </w:rPr>
      </w:pPr>
    </w:p>
    <w:p>
      <w:pPr>
        <w:rPr>
          <w:b w:val="0"/>
          <w:bCs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39"/>
      <w:pgMar w:top="1440" w:right="1080" w:bottom="1440" w:left="1080" w:header="500" w:footer="500" w:gutter="0"/>
      <w:cols w:num="1" w:sep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ind w:firstLine="2415" w:firstLineChars="1150"/>
      <w:textAlignment w:val="center"/>
      <w:rPr>
        <w:color w:val="000000"/>
        <w:szCs w:val="21"/>
      </w:rPr>
    </w:pPr>
    <w:r>
      <w:drawing>
        <wp:inline distT="0" distB="0" distL="0" distR="0">
          <wp:extent cx="276225" cy="323850"/>
          <wp:effectExtent l="0" t="0" r="9525" b="0"/>
          <wp:docPr id="1" name="图片 1" descr="学科网LOGO源文件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9230996" name="图片 1" descr="学科网LOGO源文件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49225"/>
              <wp:effectExtent l="0" t="0" r="0" b="0"/>
              <wp:wrapNone/>
              <wp:docPr id="7" name="矩形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3" o:spid="_x0000_s2049" style="width:4.55pt;height:11.75pt;margin-top:0;margin-left:0;mso-height-relative:page;mso-position-horizontal:right;mso-position-horizontal-relative:margin;mso-width-relative:page;mso-wrap-style:none;position:absolute;z-index:251662336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hint="eastAsia"/>
      </w:rPr>
      <w:t>原创精品资源学科网独家享有版权，侵权必究</w:t>
    </w:r>
    <w:r>
      <w:rPr>
        <w:rFonts w:hint="eastAsia"/>
        <w:color w:val="000000"/>
        <w:szCs w:val="21"/>
      </w:rPr>
      <w:t>！</w:t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ind w:firstLine="2415" w:firstLineChars="1150"/>
      <w:textAlignment w:val="center"/>
      <w:rPr>
        <w:color w:val="000000"/>
        <w:szCs w:val="21"/>
      </w:rPr>
    </w:pPr>
    <w:r>
      <w:drawing>
        <wp:inline distT="0" distB="0" distL="0" distR="0">
          <wp:extent cx="276225" cy="323850"/>
          <wp:effectExtent l="0" t="0" r="9525" b="0"/>
          <wp:docPr id="2" name="图片 2" descr="学科网LOGO源文件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845286" name="图片 2" descr="学科网LOGO源文件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49225"/>
              <wp:effectExtent l="0" t="0" r="0" b="0"/>
              <wp:wrapNone/>
              <wp:docPr id="6" name="矩形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3" o:spid="_x0000_s2050" style="width:4.55pt;height:11.75pt;margin-top:0;margin-left:0;mso-height-relative:page;mso-position-horizontal:right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hint="eastAsia"/>
      </w:rPr>
      <w:t>原创精品资源学科网独家享有版权，侵权必究</w:t>
    </w:r>
    <w:r>
      <w:rPr>
        <w:rFonts w:hint="eastAsia"/>
        <w:color w:val="000000"/>
        <w:szCs w:val="21"/>
      </w:rPr>
      <w:t>！</w:t>
    </w:r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ascii="宋体" w:eastAsia="宋体" w:hAnsi="宋体" w:cs="宋体"/>
        <w:kern w:val="0"/>
        <w:sz w:val="24"/>
        <w:szCs w:val="24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-697865</wp:posOffset>
          </wp:positionH>
          <wp:positionV relativeFrom="paragraph">
            <wp:posOffset>-298450</wp:posOffset>
          </wp:positionV>
          <wp:extent cx="7572375" cy="857250"/>
          <wp:effectExtent l="0" t="0" r="9525" b="0"/>
          <wp:wrapSquare wrapText="bothSides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4674435" name="图片 3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ascii="宋体" w:eastAsia="宋体" w:hAnsi="宋体" w:cs="宋体"/>
        <w:kern w:val="0"/>
        <w:sz w:val="24"/>
        <w:szCs w:val="24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-697865</wp:posOffset>
          </wp:positionH>
          <wp:positionV relativeFrom="paragraph">
            <wp:posOffset>-298450</wp:posOffset>
          </wp:positionV>
          <wp:extent cx="7572375" cy="857250"/>
          <wp:effectExtent l="0" t="0" r="9525" b="0"/>
          <wp:wrapSquare wrapText="bothSides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120229" name="图片 5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wrapNone/>
          <wp:docPr id="100010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82228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7F97F71"/>
    <w:rsid w:val="0EAA44CF"/>
    <w:rsid w:val="13881811"/>
    <w:rsid w:val="2D9E65BC"/>
    <w:rsid w:val="3C0159EE"/>
    <w:rsid w:val="3C061EC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A73ED69-878D-4213-8577-CEEE7592A04B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1</Paragraphs>
  <ScaleCrop>false</ScaleCrop>
  <Company>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lyh</cp:lastModifiedBy>
  <cp:revision>9</cp:revision>
  <dcterms:created xsi:type="dcterms:W3CDTF">2011-01-13T09:46:00Z</dcterms:created>
  <dcterms:modified xsi:type="dcterms:W3CDTF">2021-05-28T07:19:36Z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